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completa de la(s) institución(es) de adscripción, (usar números como superíndice para indicar más de una institución)</w:t>
      </w:r>
    </w:p>
    <w:p w14:paraId="00000004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76" w:hanging="2"/>
        <w:jc w:val="right"/>
        <w:rPr>
          <w:rFonts w:ascii="Times" w:eastAsia="Times" w:hAnsi="Times" w:cs="Times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 del responsable del trabajo</w:t>
      </w:r>
    </w:p>
    <w:p w14:paraId="00000005" w14:textId="49BBA0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Trabajo de</w:t>
      </w:r>
      <w:r w:rsidR="004E228F" w:rsidRP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r</w:t>
      </w:r>
      <w:r w:rsidR="004E228F" w:rsidRPr="00F90658">
        <w:rPr>
          <w:rFonts w:ascii="Arial" w:eastAsia="Arial" w:hAnsi="Arial" w:cs="Arial"/>
          <w:b/>
          <w:color w:val="002060"/>
          <w:sz w:val="22"/>
          <w:szCs w:val="22"/>
        </w:rPr>
        <w:t>evisión bibliográfica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070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86" w:bottom="851" w:left="708" w:header="476" w:footer="526" w:gutter="0"/>
          <w:pgNumType w:start="1"/>
          <w:cols w:space="720" w:equalWidth="0">
            <w:col w:w="10336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Introducción</w:t>
      </w:r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663A0953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as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3205FBB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</w:p>
    <w:p w14:paraId="00000023" w14:textId="2AB11A34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  <w:r w:rsidR="004E228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Newman, D.J.; Cragg, G.M. </w:t>
      </w:r>
      <w:r w:rsidRPr="000703BA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J. Nat.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Pr="000703BA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March, J. </w:t>
      </w:r>
      <w:r w:rsidRPr="000703BA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Advanced Organic Chemistry: Reactions, Mechanisms and Structure</w:t>
      </w: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; McGraw-Hill, New York, </w:t>
      </w:r>
      <w:r w:rsidRPr="000703BA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1968</w:t>
      </w: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>, p. 715.</w:t>
      </w:r>
    </w:p>
    <w:p w14:paraId="00000026" w14:textId="77777777" w:rsidR="004465C3" w:rsidRPr="000703BA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7" w14:textId="7EA48B1F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C00000"/>
        </w:rPr>
        <w:t xml:space="preserve">LA EXTENSIÓN DEL RESUMEN NO DEBERÁ </w:t>
      </w:r>
      <w:r w:rsidR="004E228F">
        <w:rPr>
          <w:rFonts w:ascii="Arial" w:eastAsia="Arial" w:hAnsi="Arial" w:cs="Arial"/>
          <w:color w:val="C00000"/>
        </w:rPr>
        <w:t>EXCEDER TRES</w:t>
      </w:r>
      <w:r>
        <w:rPr>
          <w:rFonts w:ascii="Arial" w:eastAsia="Arial" w:hAnsi="Arial" w:cs="Arial"/>
          <w:color w:val="C00000"/>
        </w:rPr>
        <w:t xml:space="preserve"> CUARTILLAS</w:t>
      </w:r>
    </w:p>
    <w:sectPr w:rsidR="004465C3" w:rsidSect="000703BA">
      <w:type w:val="continuous"/>
      <w:pgSz w:w="12242" w:h="15842"/>
      <w:pgMar w:top="720" w:right="1186" w:bottom="720" w:left="720" w:header="567" w:footer="526" w:gutter="0"/>
      <w:cols w:space="720" w:equalWidth="0">
        <w:col w:w="103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63DD" w14:textId="77777777" w:rsidR="00F56D5A" w:rsidRDefault="00F56D5A">
      <w:pPr>
        <w:spacing w:line="240" w:lineRule="auto"/>
        <w:ind w:left="0" w:hanging="2"/>
      </w:pPr>
      <w:r>
        <w:separator/>
      </w:r>
    </w:p>
  </w:endnote>
  <w:endnote w:type="continuationSeparator" w:id="0">
    <w:p w14:paraId="00D9F927" w14:textId="77777777" w:rsidR="00F56D5A" w:rsidRDefault="00F56D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altName w:val="﷽﷽﷽﷽﷽﷽﷽﷽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48F3DC7B" w:rsidR="004465C3" w:rsidRDefault="003B3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19D58CD7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C1D3" w14:textId="77777777" w:rsidR="00F56D5A" w:rsidRDefault="00F56D5A">
      <w:pPr>
        <w:spacing w:line="240" w:lineRule="auto"/>
        <w:ind w:left="0" w:hanging="2"/>
      </w:pPr>
      <w:r>
        <w:separator/>
      </w:r>
    </w:p>
  </w:footnote>
  <w:footnote w:type="continuationSeparator" w:id="0">
    <w:p w14:paraId="7DFC69D7" w14:textId="77777777" w:rsidR="00F56D5A" w:rsidRDefault="00F56D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32EC9201" w:rsidR="004465C3" w:rsidRPr="00F90658" w:rsidRDefault="00F90658" w:rsidP="00070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Helvetica Neue" w:hAnsi="Helvetica Neue" w:cs="Helvetica Neue"/>
        <w:color w:val="002060"/>
        <w:sz w:val="16"/>
        <w:szCs w:val="16"/>
      </w:rPr>
    </w:pPr>
    <w:r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1C760A" w:rsidRPr="001C760A">
      <w:rPr>
        <w:rFonts w:ascii="Helvetica Neue" w:hAnsi="Helvetica Neue" w:cs="Helvetica Neue"/>
        <w:b/>
        <w:color w:val="002060"/>
        <w:sz w:val="18"/>
        <w:szCs w:val="18"/>
      </w:rPr>
      <w:drawing>
        <wp:anchor distT="0" distB="0" distL="114300" distR="114300" simplePos="0" relativeHeight="251659264" behindDoc="1" locked="0" layoutInCell="1" allowOverlap="1" wp14:anchorId="38A9FD17" wp14:editId="6C5F3531">
          <wp:simplePos x="0" y="0"/>
          <wp:positionH relativeFrom="page">
            <wp:posOffset>5594985</wp:posOffset>
          </wp:positionH>
          <wp:positionV relativeFrom="paragraph">
            <wp:posOffset>0</wp:posOffset>
          </wp:positionV>
          <wp:extent cx="2170940" cy="30480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940" cy="30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60A" w:rsidRPr="001C760A">
      <w:rPr>
        <w:rFonts w:ascii="Helvetica Neue" w:hAnsi="Helvetica Neue" w:cs="Helvetica Neue"/>
        <w:b/>
        <w:color w:val="002060"/>
        <w:sz w:val="18"/>
        <w:szCs w:val="18"/>
      </w:rPr>
      <w:drawing>
        <wp:anchor distT="0" distB="0" distL="114300" distR="114300" simplePos="0" relativeHeight="251660288" behindDoc="1" locked="0" layoutInCell="1" allowOverlap="1" wp14:anchorId="1B8890D7" wp14:editId="61293B48">
          <wp:simplePos x="0" y="0"/>
          <wp:positionH relativeFrom="margin">
            <wp:posOffset>0</wp:posOffset>
          </wp:positionH>
          <wp:positionV relativeFrom="paragraph">
            <wp:posOffset>7535545</wp:posOffset>
          </wp:positionV>
          <wp:extent cx="4340839" cy="1988104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839" cy="1988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3"/>
    <w:rsid w:val="000703BA"/>
    <w:rsid w:val="000A1203"/>
    <w:rsid w:val="001C760A"/>
    <w:rsid w:val="003B32C3"/>
    <w:rsid w:val="004465C3"/>
    <w:rsid w:val="004E228F"/>
    <w:rsid w:val="006D7209"/>
    <w:rsid w:val="00B80E72"/>
    <w:rsid w:val="00C477C0"/>
    <w:rsid w:val="00F37052"/>
    <w:rsid w:val="00F42C87"/>
    <w:rsid w:val="00F56D5A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UACQ</cp:lastModifiedBy>
  <cp:revision>2</cp:revision>
  <dcterms:created xsi:type="dcterms:W3CDTF">2022-04-03T01:44:00Z</dcterms:created>
  <dcterms:modified xsi:type="dcterms:W3CDTF">2022-04-03T01:44:00Z</dcterms:modified>
</cp:coreProperties>
</file>